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B7E48">
      <w:pPr>
        <w:rPr>
          <w:b/>
          <w:bCs/>
        </w:rPr>
      </w:pPr>
    </w:p>
    <w:p w14:paraId="23CA63D8">
      <w:pPr>
        <w:rPr>
          <w:rFonts w:hint="default" w:ascii="Calibri" w:hAnsi="Calibri" w:eastAsia="Calibri" w:cs="Times New Roman"/>
          <w:lang w:val="en-US"/>
        </w:rPr>
      </w:pPr>
      <w:r>
        <w:rPr>
          <w:rFonts w:ascii="Calibri" w:hAnsi="Calibri" w:eastAsia="Calibri" w:cs="Times New Roman"/>
          <w:lang w:val="fr-FR" w:eastAsia="fr-FR"/>
        </w:rPr>
        <w:drawing>
          <wp:inline distT="0" distB="0" distL="0" distR="0">
            <wp:extent cx="1227455" cy="1116330"/>
            <wp:effectExtent l="0" t="0" r="4445" b="1270"/>
            <wp:docPr id="1" name="Image 1" descr="C:\Users\USER\Downloads\e215f41c-8996-4804-9974-fef64371d61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ownloads\e215f41c-8996-4804-9974-fef64371d618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eastAsia="Calibri" w:cs="Times New Roman"/>
          <w:lang w:val="en-US" w:eastAsia="fr-FR"/>
        </w:rPr>
        <w:t xml:space="preserve">  </w:t>
      </w:r>
    </w:p>
    <w:p w14:paraId="3710B31A">
      <w:pPr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</w:pPr>
      <w:r>
        <w:rPr>
          <w:b/>
          <w:bCs/>
          <w:lang w:val="fr-FR"/>
        </w:rPr>
        <w:t>P</w:t>
      </w:r>
      <w:r>
        <w:rPr>
          <w:rFonts w:hint="default"/>
          <w:b/>
          <w:bCs/>
          <w:lang w:val="fr-FR"/>
        </w:rPr>
        <w:t>ôle</w:t>
      </w:r>
      <w:r>
        <w:rPr>
          <w:b/>
          <w:bCs/>
        </w:rPr>
        <w:t xml:space="preserve"> Formation</w:t>
      </w:r>
      <w:bookmarkStart w:id="0" w:name="_GoBack"/>
      <w:r>
        <w:rPr>
          <w:rFonts w:hint="default"/>
          <w:b/>
          <w:bCs/>
          <w:lang w:val="fr-FR"/>
        </w:rPr>
        <w:t xml:space="preserve"> </w:t>
      </w:r>
      <w:bookmarkEnd w:id="0"/>
      <w:r>
        <w:rPr>
          <w:rFonts w:hint="default"/>
          <w:b/>
          <w:bCs/>
          <w:lang w:val="fr-FR"/>
        </w:rPr>
        <w:t xml:space="preserve">                                                    </w:t>
      </w:r>
      <w:r>
        <w:rPr>
          <w:rFonts w:hint="default" w:ascii="Times New Roman" w:hAnsi="Times New Roman" w:cs="Times New Roman"/>
          <w:b/>
          <w:bCs/>
          <w:sz w:val="20"/>
          <w:szCs w:val="20"/>
          <w:lang w:val="fr-FR"/>
        </w:rPr>
        <w:t xml:space="preserve"> Appeler : 221 77 657 03 68</w:t>
      </w:r>
    </w:p>
    <w:p w14:paraId="056026BF">
      <w:pPr>
        <w:numPr>
          <w:ilvl w:val="0"/>
          <w:numId w:val="1"/>
        </w:numPr>
        <w:ind w:left="420" w:leftChars="0" w:hanging="420" w:firstLineChars="0"/>
        <w:rPr>
          <w:b w:val="0"/>
          <w:bCs w:val="0"/>
        </w:rPr>
      </w:pPr>
      <w:r>
        <w:rPr>
          <w:b w:val="0"/>
          <w:bCs w:val="0"/>
        </w:rPr>
        <w:t>Métiers de consultant</w:t>
      </w:r>
      <w:r>
        <w:rPr>
          <w:rFonts w:hint="default"/>
          <w:b w:val="0"/>
          <w:bCs w:val="0"/>
          <w:lang w:val="fr-FR"/>
        </w:rPr>
        <w:t xml:space="preserve">(e)s </w:t>
      </w:r>
    </w:p>
    <w:p w14:paraId="18CE01F8">
      <w:pPr>
        <w:numPr>
          <w:ilvl w:val="0"/>
          <w:numId w:val="0"/>
        </w:numPr>
        <w:shd w:val="clear" w:fill="FFC000" w:themeFill="accent4"/>
        <w:ind w:leftChars="0"/>
        <w:jc w:val="center"/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t>Durée: 3 mois, format: 80 % en ligne, Prix promotion: 600 000f, Inscription: 100.000f</w:t>
      </w:r>
    </w:p>
    <w:p w14:paraId="2B1AE649">
      <w:pPr>
        <w:numPr>
          <w:ilvl w:val="0"/>
          <w:numId w:val="0"/>
        </w:numPr>
        <w:shd w:val="clear" w:fill="FFC000" w:themeFill="accent4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t>Effectif maximal: 20   ;    Profil: bac+4 + 5 ans d’expérience ;  Remise de 20% pour les 10 premiers inscrits</w:t>
      </w:r>
    </w:p>
    <w:p w14:paraId="7CFD4A69">
      <w:pPr>
        <w:numPr>
          <w:ilvl w:val="0"/>
          <w:numId w:val="0"/>
        </w:numPr>
        <w:shd w:val="clear" w:fill="FFC000" w:themeFill="accent4"/>
        <w:ind w:firstLine="3100" w:firstLineChars="1550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t>Démarrage: 5 juin 2025</w:t>
      </w:r>
    </w:p>
    <w:p w14:paraId="67AF5350">
      <w:pPr>
        <w:numPr>
          <w:ilvl w:val="0"/>
          <w:numId w:val="0"/>
        </w:numPr>
        <w:shd w:val="clear" w:fill="FFC000" w:themeFill="accent4"/>
        <w:jc w:val="both"/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t xml:space="preserve">Plus d’informations ici: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instrText xml:space="preserve"> HYPERLINK "http://www.cafexsenegal.com" </w:instrTex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fldChar w:fldCharType="separate"/>
      </w:r>
      <w:r>
        <w:rPr>
          <w:rStyle w:val="3"/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t>www.cafexsenegal.com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t xml:space="preserve"> ou appeler le 221 77 657 03 68  ou 77 630 14 92</w:t>
      </w:r>
    </w:p>
    <w:p w14:paraId="0DF49C88">
      <w:pPr>
        <w:numPr>
          <w:ilvl w:val="0"/>
          <w:numId w:val="1"/>
        </w:numPr>
        <w:ind w:left="420" w:leftChars="0" w:hanging="420" w:firstLineChars="0"/>
        <w:rPr>
          <w:b w:val="0"/>
          <w:bCs w:val="0"/>
          <w:sz w:val="20"/>
          <w:szCs w:val="20"/>
        </w:rPr>
      </w:pPr>
      <w:r>
        <w:rPr>
          <w:b w:val="0"/>
          <w:bCs w:val="0"/>
        </w:rPr>
        <w:t>Assistant</w:t>
      </w:r>
      <w:r>
        <w:rPr>
          <w:rFonts w:hint="default"/>
          <w:b w:val="0"/>
          <w:bCs w:val="0"/>
          <w:lang w:val="fr-FR"/>
        </w:rPr>
        <w:t>(e)</w:t>
      </w:r>
      <w:r>
        <w:rPr>
          <w:b w:val="0"/>
          <w:bCs w:val="0"/>
        </w:rPr>
        <w:t xml:space="preserve"> d’expert</w:t>
      </w:r>
      <w:r>
        <w:rPr>
          <w:rFonts w:hint="default"/>
          <w:b w:val="0"/>
          <w:bCs w:val="0"/>
          <w:lang w:val="fr-FR"/>
        </w:rPr>
        <w:t xml:space="preserve">: </w:t>
      </w:r>
      <w:r>
        <w:rPr>
          <w:rFonts w:hint="default"/>
          <w:b w:val="0"/>
          <w:bCs w:val="0"/>
          <w:sz w:val="20"/>
          <w:szCs w:val="20"/>
          <w:lang w:val="fr-FR"/>
        </w:rPr>
        <w:t>un métier pour les jeunes</w:t>
      </w:r>
    </w:p>
    <w:p w14:paraId="0E6E106C">
      <w:pPr>
        <w:numPr>
          <w:ilvl w:val="0"/>
          <w:numId w:val="0"/>
        </w:numPr>
        <w:shd w:val="clear" w:fill="FFC000" w:themeFill="accent4"/>
        <w:ind w:leftChars="0"/>
        <w:rPr>
          <w:rFonts w:hint="default"/>
          <w:b w:val="0"/>
          <w:bCs w:val="0"/>
          <w:sz w:val="20"/>
          <w:szCs w:val="20"/>
          <w:lang w:val="fr-FR"/>
        </w:rPr>
      </w:pPr>
      <w:r>
        <w:rPr>
          <w:rFonts w:hint="default"/>
          <w:b w:val="0"/>
          <w:bCs w:val="0"/>
          <w:sz w:val="20"/>
          <w:szCs w:val="20"/>
          <w:lang w:val="fr-FR"/>
        </w:rPr>
        <w:t>Durée: 9 mois, format: cours du soir ; 60% en ligne; Prix : 50 000f/mois; Inscription: 50 000f</w:t>
      </w:r>
    </w:p>
    <w:p w14:paraId="5F2D8A93">
      <w:pPr>
        <w:numPr>
          <w:ilvl w:val="0"/>
          <w:numId w:val="0"/>
        </w:numPr>
        <w:shd w:val="clear" w:fill="FFC000" w:themeFill="accent4"/>
        <w:ind w:leftChars="0"/>
        <w:rPr>
          <w:rFonts w:hint="default"/>
          <w:b w:val="0"/>
          <w:bCs w:val="0"/>
          <w:sz w:val="20"/>
          <w:szCs w:val="20"/>
          <w:lang w:val="fr-FR"/>
        </w:rPr>
      </w:pPr>
      <w:r>
        <w:rPr>
          <w:rFonts w:hint="default"/>
          <w:b w:val="0"/>
          <w:bCs w:val="0"/>
          <w:sz w:val="20"/>
          <w:szCs w:val="20"/>
          <w:lang w:val="fr-FR"/>
        </w:rPr>
        <w:t>Effectif maximal: 20      niveau: licence;     Permis de conduire gratuit pour les 10 premiers inscrits</w:t>
      </w:r>
    </w:p>
    <w:p w14:paraId="3AA69095">
      <w:pPr>
        <w:numPr>
          <w:ilvl w:val="0"/>
          <w:numId w:val="0"/>
        </w:numPr>
        <w:shd w:val="clear" w:fill="FFC000" w:themeFill="accent4"/>
        <w:ind w:firstLine="3300" w:firstLineChars="1650"/>
        <w:jc w:val="both"/>
        <w:rPr>
          <w:rFonts w:hint="default"/>
          <w:b w:val="0"/>
          <w:bCs w:val="0"/>
          <w:sz w:val="20"/>
          <w:szCs w:val="20"/>
          <w:lang w:val="fr-FR"/>
        </w:rPr>
      </w:pPr>
      <w:r>
        <w:rPr>
          <w:rFonts w:hint="default"/>
          <w:b w:val="0"/>
          <w:bCs w:val="0"/>
          <w:sz w:val="20"/>
          <w:szCs w:val="20"/>
          <w:lang w:val="fr-FR"/>
        </w:rPr>
        <w:t xml:space="preserve">Démarrage: 15 juin 2025 </w:t>
      </w:r>
    </w:p>
    <w:p w14:paraId="77D6C1CC">
      <w:pPr>
        <w:numPr>
          <w:ilvl w:val="0"/>
          <w:numId w:val="0"/>
        </w:numPr>
        <w:shd w:val="clear" w:fill="FFC000" w:themeFill="accent4"/>
        <w:jc w:val="both"/>
        <w:rPr>
          <w:rFonts w:hint="default"/>
          <w:b w:val="0"/>
          <w:bCs w:val="0"/>
          <w:sz w:val="20"/>
          <w:szCs w:val="20"/>
          <w:lang w:val="fr-FR"/>
        </w:rPr>
      </w:pPr>
      <w:r>
        <w:rPr>
          <w:rFonts w:hint="default"/>
          <w:b w:val="0"/>
          <w:bCs w:val="0"/>
          <w:sz w:val="20"/>
          <w:szCs w:val="20"/>
          <w:lang w:val="fr-FR"/>
        </w:rPr>
        <w:t xml:space="preserve">             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t xml:space="preserve">Plus d’informations ici: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instrText xml:space="preserve"> HYPERLINK "http://www.cafexsenegal.com" </w:instrTex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color w:val="0000FF"/>
          <w:sz w:val="20"/>
          <w:szCs w:val="20"/>
          <w:u w:val="single"/>
          <w:lang w:val="fr-FR"/>
        </w:rPr>
        <w:t>www.cafexsenegal.com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t xml:space="preserve">  OU appeler le  77 657 03 68  ou 77 630 14 92</w:t>
      </w:r>
    </w:p>
    <w:p w14:paraId="1EECC7B0">
      <w:pPr>
        <w:numPr>
          <w:ilvl w:val="0"/>
          <w:numId w:val="0"/>
        </w:numPr>
        <w:tabs>
          <w:tab w:val="left" w:pos="420"/>
        </w:tabs>
        <w:spacing w:after="160" w:line="259" w:lineRule="auto"/>
        <w:rPr>
          <w:rFonts w:hint="default"/>
          <w:b w:val="0"/>
          <w:bCs w:val="0"/>
          <w:sz w:val="20"/>
          <w:szCs w:val="20"/>
          <w:lang w:val="fr-FR"/>
        </w:rPr>
      </w:pPr>
    </w:p>
    <w:p w14:paraId="0AA71D4E">
      <w:pPr>
        <w:numPr>
          <w:ilvl w:val="0"/>
          <w:numId w:val="1"/>
        </w:numPr>
        <w:ind w:left="420" w:leftChars="0" w:hanging="420" w:firstLineChars="0"/>
        <w:rPr>
          <w:b w:val="0"/>
          <w:bCs w:val="0"/>
          <w:sz w:val="20"/>
          <w:szCs w:val="20"/>
        </w:rPr>
      </w:pPr>
      <w:r>
        <w:rPr>
          <w:b w:val="0"/>
          <w:bCs w:val="0"/>
        </w:rPr>
        <w:t xml:space="preserve">Management de projet </w:t>
      </w:r>
      <w:r>
        <w:rPr>
          <w:rFonts w:hint="default"/>
          <w:b w:val="0"/>
          <w:bCs w:val="0"/>
          <w:lang w:val="fr-FR"/>
        </w:rPr>
        <w:t>: devenir chef de projet</w:t>
      </w:r>
    </w:p>
    <w:p w14:paraId="625BAAF0">
      <w:pPr>
        <w:numPr>
          <w:ilvl w:val="0"/>
          <w:numId w:val="0"/>
        </w:numPr>
        <w:shd w:val="clear" w:fill="FFC000" w:themeFill="accent4"/>
        <w:ind w:leftChars="0"/>
        <w:jc w:val="center"/>
        <w:rPr>
          <w:rFonts w:hint="default"/>
          <w:b w:val="0"/>
          <w:bCs w:val="0"/>
          <w:color w:val="0000FF"/>
          <w:sz w:val="20"/>
          <w:szCs w:val="20"/>
          <w:lang w:val="fr-FR"/>
        </w:rPr>
      </w:pPr>
      <w:r>
        <w:rPr>
          <w:rFonts w:hint="default"/>
          <w:b w:val="0"/>
          <w:bCs w:val="0"/>
          <w:color w:val="0000FF"/>
          <w:sz w:val="20"/>
          <w:szCs w:val="20"/>
          <w:lang w:val="fr-FR"/>
        </w:rPr>
        <w:t>Formation en partenariat avec  un sart-up marocain   ( Casablanca, Maroc)</w:t>
      </w:r>
    </w:p>
    <w:p w14:paraId="295B7CEF">
      <w:pPr>
        <w:numPr>
          <w:ilvl w:val="0"/>
          <w:numId w:val="0"/>
        </w:numPr>
        <w:shd w:val="clear" w:fill="FFC000" w:themeFill="accent4"/>
        <w:ind w:leftChars="0"/>
        <w:rPr>
          <w:rFonts w:hint="default"/>
          <w:b w:val="0"/>
          <w:bCs w:val="0"/>
          <w:sz w:val="20"/>
          <w:szCs w:val="20"/>
          <w:lang w:val="fr-FR"/>
        </w:rPr>
      </w:pPr>
      <w:r>
        <w:rPr>
          <w:rFonts w:hint="default"/>
          <w:b w:val="0"/>
          <w:bCs w:val="0"/>
          <w:sz w:val="20"/>
          <w:szCs w:val="20"/>
          <w:lang w:val="fr-FR"/>
        </w:rPr>
        <w:t>Durée: 2 mois, format: cours 100% en ligne / plate-forme accessible à vie.  Prix : 140 000f toute la formation</w:t>
      </w:r>
    </w:p>
    <w:p w14:paraId="7439355F">
      <w:pPr>
        <w:numPr>
          <w:ilvl w:val="0"/>
          <w:numId w:val="0"/>
        </w:numPr>
        <w:shd w:val="clear" w:fill="FFC000" w:themeFill="accent4"/>
        <w:ind w:leftChars="0"/>
        <w:rPr>
          <w:rFonts w:hint="default"/>
          <w:b w:val="0"/>
          <w:bCs w:val="0"/>
          <w:sz w:val="20"/>
          <w:szCs w:val="20"/>
          <w:lang w:val="fr-FR"/>
        </w:rPr>
      </w:pPr>
      <w:r>
        <w:rPr>
          <w:rFonts w:hint="default"/>
          <w:b w:val="0"/>
          <w:bCs w:val="0"/>
          <w:sz w:val="20"/>
          <w:szCs w:val="20"/>
          <w:lang w:val="fr-FR"/>
        </w:rPr>
        <w:t xml:space="preserve"> Modalités  de paiement: deux mensualités : Inscription: 70 000f, 1ere  mensualité: 70 000F  </w:t>
      </w:r>
    </w:p>
    <w:p w14:paraId="181891E9">
      <w:pPr>
        <w:numPr>
          <w:ilvl w:val="0"/>
          <w:numId w:val="0"/>
        </w:numPr>
        <w:shd w:val="clear" w:fill="FFC000" w:themeFill="accent4"/>
        <w:ind w:leftChars="0"/>
        <w:rPr>
          <w:rFonts w:hint="default"/>
          <w:b w:val="0"/>
          <w:bCs w:val="0"/>
          <w:sz w:val="20"/>
          <w:szCs w:val="20"/>
          <w:lang w:val="fr-FR"/>
        </w:rPr>
      </w:pPr>
      <w:r>
        <w:rPr>
          <w:rFonts w:hint="default"/>
          <w:b w:val="0"/>
          <w:bCs w:val="0"/>
          <w:sz w:val="20"/>
          <w:szCs w:val="20"/>
          <w:lang w:val="fr-FR"/>
        </w:rPr>
        <w:t>Effectif : illimité ; Promo: 10 000f de connexion internet pour  chacune et chacun des 20 premiers inscrits</w:t>
      </w:r>
    </w:p>
    <w:p w14:paraId="0AF40DAE">
      <w:pPr>
        <w:numPr>
          <w:ilvl w:val="0"/>
          <w:numId w:val="0"/>
        </w:numPr>
        <w:shd w:val="clear" w:fill="FFC000" w:themeFill="accent4"/>
        <w:ind w:leftChars="0" w:firstLine="2500" w:firstLineChars="1250"/>
        <w:rPr>
          <w:rFonts w:hint="default"/>
          <w:b w:val="0"/>
          <w:bCs w:val="0"/>
          <w:sz w:val="20"/>
          <w:szCs w:val="20"/>
          <w:lang w:val="fr-FR"/>
        </w:rPr>
      </w:pPr>
      <w:r>
        <w:rPr>
          <w:rFonts w:hint="default"/>
          <w:b w:val="0"/>
          <w:bCs w:val="0"/>
          <w:i/>
          <w:iCs/>
          <w:sz w:val="20"/>
          <w:szCs w:val="20"/>
          <w:u w:val="single"/>
          <w:lang w:val="fr-FR"/>
        </w:rPr>
        <w:t>Démarrage: à tout moment après votre inscription</w:t>
      </w:r>
    </w:p>
    <w:p w14:paraId="2BA84530">
      <w:pPr>
        <w:numPr>
          <w:ilvl w:val="0"/>
          <w:numId w:val="0"/>
        </w:numPr>
        <w:shd w:val="clear" w:fill="FFC000" w:themeFill="accent4"/>
        <w:jc w:val="both"/>
        <w:rPr>
          <w:rFonts w:hint="default"/>
          <w:b w:val="0"/>
          <w:bCs w:val="0"/>
          <w:sz w:val="20"/>
          <w:szCs w:val="20"/>
          <w:lang w:val="fr-FR"/>
        </w:rPr>
      </w:pPr>
      <w:r>
        <w:rPr>
          <w:rFonts w:hint="default"/>
          <w:b w:val="0"/>
          <w:bCs w:val="0"/>
          <w:sz w:val="20"/>
          <w:szCs w:val="20"/>
          <w:lang w:val="fr-FR"/>
        </w:rPr>
        <w:t xml:space="preserve">             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t xml:space="preserve">Plus d’informations ici: 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fldChar w:fldCharType="begin"/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instrText xml:space="preserve"> HYPERLINK "http://www.cafexsenegal.com" </w:instrTex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fldChar w:fldCharType="separate"/>
      </w:r>
      <w:r>
        <w:rPr>
          <w:rFonts w:hint="default" w:ascii="Times New Roman" w:hAnsi="Times New Roman" w:cs="Times New Roman"/>
          <w:b w:val="0"/>
          <w:bCs w:val="0"/>
          <w:color w:val="0000FF"/>
          <w:sz w:val="20"/>
          <w:szCs w:val="20"/>
          <w:u w:val="single"/>
          <w:lang w:val="fr-FR"/>
        </w:rPr>
        <w:t>www.cafexsenegal.com</w:t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fldChar w:fldCharType="end"/>
      </w:r>
      <w:r>
        <w:rPr>
          <w:rFonts w:hint="default" w:ascii="Times New Roman" w:hAnsi="Times New Roman" w:cs="Times New Roman"/>
          <w:b w:val="0"/>
          <w:bCs w:val="0"/>
          <w:sz w:val="20"/>
          <w:szCs w:val="20"/>
          <w:lang w:val="fr-FR"/>
        </w:rPr>
        <w:t xml:space="preserve">  OU appeler le  77 657 03 68  ou 77 630 14 92</w:t>
      </w:r>
    </w:p>
    <w:p w14:paraId="62ECED18">
      <w:r>
        <w:t xml:space="preserve">      </w:t>
      </w:r>
    </w:p>
    <w:p w14:paraId="51026422">
      <w:pPr>
        <w:numPr>
          <w:ilvl w:val="0"/>
          <w:numId w:val="1"/>
        </w:numPr>
        <w:ind w:left="420" w:leftChars="0" w:hanging="420" w:firstLineChars="0"/>
        <w:rPr>
          <w:b w:val="0"/>
          <w:bCs w:val="0"/>
        </w:rPr>
      </w:pPr>
      <w:r>
        <w:rPr>
          <w:b w:val="0"/>
          <w:bCs w:val="0"/>
          <w:color w:val="0000FF"/>
        </w:rPr>
        <w:t>Expertise internationale</w:t>
      </w:r>
    </w:p>
    <w:p w14:paraId="2336D4EF">
      <w:r>
        <w:t xml:space="preserve">                                                                                       </w:t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148AB"/>
    <w:multiLevelType w:val="singleLevel"/>
    <w:tmpl w:val="C18148AB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93"/>
    <w:rsid w:val="00CC3493"/>
    <w:rsid w:val="02A0602D"/>
    <w:rsid w:val="06600A21"/>
    <w:rsid w:val="09BC2FDC"/>
    <w:rsid w:val="2E533F11"/>
    <w:rsid w:val="3511547E"/>
    <w:rsid w:val="402932CE"/>
    <w:rsid w:val="4F937A5F"/>
    <w:rsid w:val="63BE01BC"/>
    <w:rsid w:val="6C1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fr-F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231</Characters>
  <Lines>1</Lines>
  <Paragraphs>1</Paragraphs>
  <TotalTime>74</TotalTime>
  <ScaleCrop>false</ScaleCrop>
  <LinksUpToDate>false</LinksUpToDate>
  <CharactersWithSpaces>271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2024-11-21T22:55:00Z</dcterms:created>
  <dc:creator>Khalifa MBOUP</dc:creator>
  <cp:lastModifiedBy>Khalifa Mboup</cp:lastModifiedBy>
  <dcterms:modified xsi:type="dcterms:W3CDTF">2025-04-13T19:29:03Z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1036-12.2.0.20782</vt:lpwstr>
  </property>
  <property fmtid="{D5CDD505-2E9C-101B-9397-08002B2CF9AE}" pid="3" name="ICV">
    <vt:lpwstr>1897E63876644082AFE364DF2E383C51_13</vt:lpwstr>
  </property>
</Properties>
</file>